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Ind w:w="108" w:type="dxa"/>
        <w:tblLook w:val="04A0" w:firstRow="1" w:lastRow="0" w:firstColumn="1" w:lastColumn="0" w:noHBand="0" w:noVBand="1"/>
      </w:tblPr>
      <w:tblGrid>
        <w:gridCol w:w="1176"/>
        <w:gridCol w:w="976"/>
        <w:gridCol w:w="376"/>
        <w:gridCol w:w="976"/>
        <w:gridCol w:w="976"/>
        <w:gridCol w:w="976"/>
        <w:gridCol w:w="1376"/>
        <w:gridCol w:w="676"/>
        <w:gridCol w:w="1036"/>
        <w:gridCol w:w="976"/>
      </w:tblGrid>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60"/>
            </w:tblGrid>
            <w:tr w:rsidR="000C02A0" w:rsidRPr="000C02A0" w:rsidTr="00CC665F">
              <w:trPr>
                <w:trHeight w:val="300"/>
                <w:tblCellSpacing w:w="0" w:type="dxa"/>
              </w:trPr>
              <w:tc>
                <w:tcPr>
                  <w:tcW w:w="460" w:type="dxa"/>
                  <w:tcBorders>
                    <w:top w:val="nil"/>
                    <w:left w:val="nil"/>
                    <w:bottom w:val="nil"/>
                    <w:right w:val="nil"/>
                  </w:tcBorders>
                  <w:shd w:val="clear" w:color="auto" w:fill="auto"/>
                  <w:noWrap/>
                  <w:vAlign w:val="bottom"/>
                  <w:hideMark/>
                </w:tcPr>
                <w:p w:rsidR="000C02A0" w:rsidRPr="000C02A0" w:rsidRDefault="003E5E97" w:rsidP="000C02A0">
                  <w:pPr>
                    <w:rPr>
                      <w:rFonts w:ascii="Calibri" w:hAnsi="Calibri"/>
                      <w:color w:val="000000"/>
                      <w:sz w:val="22"/>
                      <w:szCs w:val="22"/>
                    </w:rPr>
                  </w:pPr>
                  <w:r>
                    <w:rPr>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24130</wp:posOffset>
                        </wp:positionV>
                        <wp:extent cx="1438275" cy="125730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p>
              </w:tc>
            </w:tr>
          </w:tbl>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75"/>
        </w:trPr>
        <w:tc>
          <w:tcPr>
            <w:tcW w:w="976" w:type="dxa"/>
            <w:tcBorders>
              <w:top w:val="nil"/>
              <w:left w:val="nil"/>
              <w:bottom w:val="nil"/>
              <w:right w:val="nil"/>
            </w:tcBorders>
            <w:shd w:val="clear" w:color="auto" w:fill="auto"/>
            <w:noWrap/>
            <w:vAlign w:val="bottom"/>
            <w:hideMark/>
          </w:tcPr>
          <w:p w:rsidR="000C02A0" w:rsidRPr="000C02A0" w:rsidRDefault="003E5E97" w:rsidP="000C02A0">
            <w:pPr>
              <w:rPr>
                <w:rFonts w:ascii="Calibri" w:hAnsi="Calibri"/>
                <w:color w:val="000000"/>
                <w:sz w:val="22"/>
                <w:szCs w:val="22"/>
              </w:rP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1028700" cy="96202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C02A0" w:rsidRPr="000C02A0" w:rsidTr="00CC665F">
              <w:trPr>
                <w:trHeight w:val="375"/>
                <w:tblCellSpacing w:w="0" w:type="dxa"/>
              </w:trPr>
              <w:tc>
                <w:tcPr>
                  <w:tcW w:w="960"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bl>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rsidR="000C02A0" w:rsidRPr="000C02A0" w:rsidRDefault="000C02A0" w:rsidP="000C02A0">
            <w:pPr>
              <w:rPr>
                <w:rFonts w:ascii="Calibri" w:hAnsi="Calibri"/>
                <w:b/>
                <w:bCs/>
                <w:color w:val="000000"/>
                <w:sz w:val="28"/>
                <w:szCs w:val="28"/>
              </w:rPr>
            </w:pPr>
            <w:r w:rsidRPr="000C02A0">
              <w:rPr>
                <w:rFonts w:ascii="Calibri" w:hAnsi="Calibri"/>
                <w:b/>
                <w:bCs/>
                <w:color w:val="000000"/>
                <w:sz w:val="28"/>
                <w:szCs w:val="28"/>
              </w:rPr>
              <w:t>Ohio Valley Employment Resource</w:t>
            </w: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rsidR="000C02A0" w:rsidRPr="000C02A0" w:rsidRDefault="000C02A0" w:rsidP="000C02A0">
            <w:pPr>
              <w:jc w:val="center"/>
              <w:rPr>
                <w:rFonts w:ascii="Calibri" w:hAnsi="Calibri"/>
                <w:color w:val="000000"/>
                <w:sz w:val="22"/>
                <w:szCs w:val="22"/>
              </w:rPr>
            </w:pPr>
            <w:r w:rsidRPr="000C02A0">
              <w:rPr>
                <w:rFonts w:ascii="Calibri" w:hAnsi="Calibri"/>
                <w:color w:val="000000"/>
                <w:sz w:val="22"/>
                <w:szCs w:val="22"/>
              </w:rPr>
              <w:t xml:space="preserve">PO Box 181 </w:t>
            </w: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auto" w:fill="auto"/>
            <w:noWrap/>
            <w:vAlign w:val="bottom"/>
            <w:hideMark/>
          </w:tcPr>
          <w:p w:rsidR="000C02A0" w:rsidRPr="000C02A0" w:rsidRDefault="000C02A0" w:rsidP="000C02A0">
            <w:pPr>
              <w:jc w:val="center"/>
              <w:rPr>
                <w:rFonts w:ascii="Calibri" w:hAnsi="Calibri"/>
                <w:color w:val="000000"/>
                <w:sz w:val="22"/>
                <w:szCs w:val="22"/>
              </w:rPr>
            </w:pPr>
            <w:r w:rsidRPr="000C02A0">
              <w:rPr>
                <w:rFonts w:ascii="Calibri" w:hAnsi="Calibri"/>
                <w:color w:val="000000"/>
                <w:sz w:val="22"/>
                <w:szCs w:val="22"/>
              </w:rPr>
              <w:t>Marietta, OH  45750</w:t>
            </w: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304" w:type="dxa"/>
            <w:gridSpan w:val="4"/>
            <w:tcBorders>
              <w:top w:val="nil"/>
              <w:left w:val="nil"/>
              <w:bottom w:val="nil"/>
              <w:right w:val="nil"/>
            </w:tcBorders>
            <w:shd w:val="clear" w:color="000000" w:fill="FFFFFF"/>
            <w:noWrap/>
            <w:vAlign w:val="bottom"/>
            <w:hideMark/>
          </w:tcPr>
          <w:p w:rsidR="000C02A0" w:rsidRPr="000C02A0" w:rsidRDefault="000C02A0" w:rsidP="000C02A0">
            <w:pPr>
              <w:jc w:val="center"/>
              <w:rPr>
                <w:rFonts w:ascii="Calibri" w:hAnsi="Calibri"/>
                <w:color w:val="538ED5"/>
                <w:sz w:val="22"/>
                <w:szCs w:val="22"/>
                <w:u w:val="single"/>
              </w:rPr>
            </w:pP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3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103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r w:rsidR="000C02A0" w:rsidRPr="000C02A0" w:rsidTr="00CC665F">
        <w:trPr>
          <w:trHeight w:val="300"/>
        </w:trPr>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c>
          <w:tcPr>
            <w:tcW w:w="7168" w:type="dxa"/>
            <w:gridSpan w:val="8"/>
            <w:tcBorders>
              <w:top w:val="nil"/>
              <w:left w:val="nil"/>
              <w:bottom w:val="single" w:sz="4" w:space="0" w:color="auto"/>
              <w:right w:val="nil"/>
            </w:tcBorders>
            <w:shd w:val="clear" w:color="auto" w:fill="auto"/>
            <w:noWrap/>
            <w:vAlign w:val="bottom"/>
            <w:hideMark/>
          </w:tcPr>
          <w:p w:rsidR="000C02A0" w:rsidRPr="000C02A0" w:rsidRDefault="000C02A0" w:rsidP="000C02A0">
            <w:pPr>
              <w:rPr>
                <w:rFonts w:ascii="Calibri" w:hAnsi="Calibri"/>
                <w:color w:val="000000"/>
                <w:sz w:val="22"/>
                <w:szCs w:val="22"/>
              </w:rPr>
            </w:pPr>
            <w:r w:rsidRPr="000C02A0">
              <w:rPr>
                <w:rFonts w:ascii="Calibri" w:hAnsi="Calibri"/>
                <w:color w:val="000000"/>
                <w:sz w:val="22"/>
                <w:szCs w:val="22"/>
              </w:rPr>
              <w:t>Proudly serving Monroe, Morgan, Noble &amp; Washington Counties, since 2000</w:t>
            </w:r>
          </w:p>
        </w:tc>
        <w:tc>
          <w:tcPr>
            <w:tcW w:w="976" w:type="dxa"/>
            <w:tcBorders>
              <w:top w:val="nil"/>
              <w:left w:val="nil"/>
              <w:bottom w:val="nil"/>
              <w:right w:val="nil"/>
            </w:tcBorders>
            <w:shd w:val="clear" w:color="auto" w:fill="auto"/>
            <w:noWrap/>
            <w:vAlign w:val="bottom"/>
            <w:hideMark/>
          </w:tcPr>
          <w:p w:rsidR="000C02A0" w:rsidRPr="000C02A0" w:rsidRDefault="000C02A0" w:rsidP="000C02A0">
            <w:pPr>
              <w:rPr>
                <w:rFonts w:ascii="Calibri" w:hAnsi="Calibri"/>
                <w:color w:val="000000"/>
                <w:sz w:val="22"/>
                <w:szCs w:val="22"/>
              </w:rPr>
            </w:pPr>
          </w:p>
        </w:tc>
      </w:tr>
    </w:tbl>
    <w:p w:rsidR="000C02A0" w:rsidRDefault="000C02A0" w:rsidP="00505865">
      <w:pPr>
        <w:rPr>
          <w:rFonts w:ascii="Arial" w:hAnsi="Arial" w:cs="Arial"/>
          <w:b/>
          <w:u w:val="single"/>
        </w:rPr>
      </w:pPr>
    </w:p>
    <w:p w:rsidR="000C02A0" w:rsidRDefault="000C02A0" w:rsidP="00505865">
      <w:pPr>
        <w:rPr>
          <w:rFonts w:ascii="Arial" w:hAnsi="Arial" w:cs="Arial"/>
          <w:b/>
          <w:u w:val="single"/>
        </w:rPr>
      </w:pPr>
    </w:p>
    <w:p w:rsidR="00505865" w:rsidRPr="0011449E" w:rsidRDefault="00505865" w:rsidP="0011449E">
      <w:pPr>
        <w:rPr>
          <w:rFonts w:ascii="Arial" w:hAnsi="Arial" w:cs="Arial"/>
          <w:b/>
          <w:bCs/>
          <w:u w:val="single"/>
        </w:rPr>
      </w:pPr>
      <w:r>
        <w:rPr>
          <w:rFonts w:ascii="Arial" w:hAnsi="Arial" w:cs="Arial"/>
          <w:b/>
          <w:u w:val="single"/>
        </w:rPr>
        <w:t xml:space="preserve">Workforce Innovation and Opportunity Act Policy Letter No. </w:t>
      </w:r>
      <w:r w:rsidR="000C02A0" w:rsidRPr="000C02A0">
        <w:rPr>
          <w:rFonts w:ascii="Arial" w:hAnsi="Arial" w:cs="Arial"/>
          <w:b/>
          <w:bCs/>
          <w:u w:val="single"/>
        </w:rPr>
        <w:t>15-0</w:t>
      </w:r>
      <w:r w:rsidR="001D6761">
        <w:rPr>
          <w:rFonts w:ascii="Arial" w:hAnsi="Arial" w:cs="Arial"/>
          <w:b/>
          <w:bCs/>
          <w:u w:val="single"/>
        </w:rPr>
        <w:t>6</w:t>
      </w:r>
      <w:r w:rsidR="000C02A0" w:rsidRPr="000C02A0">
        <w:rPr>
          <w:rFonts w:ascii="Arial" w:hAnsi="Arial" w:cs="Arial"/>
          <w:b/>
          <w:bCs/>
          <w:u w:val="single"/>
        </w:rPr>
        <w:t xml:space="preserve"> </w:t>
      </w:r>
      <w:r w:rsidR="0011449E" w:rsidRPr="0011449E">
        <w:rPr>
          <w:rFonts w:ascii="Arial" w:hAnsi="Arial" w:cs="Arial"/>
          <w:b/>
          <w:bCs/>
          <w:u w:val="single"/>
        </w:rPr>
        <w:t>(</w:t>
      </w:r>
      <w:r w:rsidR="001D6761">
        <w:rPr>
          <w:rFonts w:ascii="Arial" w:hAnsi="Arial" w:cs="Arial"/>
          <w:b/>
          <w:bCs/>
          <w:u w:val="single"/>
        </w:rPr>
        <w:t>Determination of Dependent Status</w:t>
      </w:r>
      <w:r w:rsidR="0011449E" w:rsidRPr="0011449E">
        <w:rPr>
          <w:rFonts w:ascii="Arial" w:hAnsi="Arial" w:cs="Arial"/>
          <w:b/>
          <w:bCs/>
          <w:u w:val="single"/>
        </w:rPr>
        <w:t>)</w:t>
      </w:r>
    </w:p>
    <w:p w:rsidR="00505865" w:rsidRDefault="00505865" w:rsidP="00505865">
      <w:pPr>
        <w:autoSpaceDE w:val="0"/>
        <w:autoSpaceDN w:val="0"/>
        <w:adjustRightInd w:val="0"/>
        <w:ind w:left="1440" w:hanging="1440"/>
        <w:rPr>
          <w:rFonts w:ascii="Arial" w:hAnsi="Arial" w:cs="Arial"/>
        </w:rPr>
      </w:pPr>
    </w:p>
    <w:p w:rsidR="00505865" w:rsidRPr="007E2B83" w:rsidRDefault="00505865" w:rsidP="00505865">
      <w:pPr>
        <w:numPr>
          <w:ilvl w:val="0"/>
          <w:numId w:val="1"/>
        </w:numPr>
        <w:autoSpaceDE w:val="0"/>
        <w:autoSpaceDN w:val="0"/>
        <w:adjustRightInd w:val="0"/>
        <w:ind w:left="720"/>
        <w:rPr>
          <w:rFonts w:ascii="Arial" w:hAnsi="Arial" w:cs="Arial"/>
          <w:b/>
          <w:u w:val="single"/>
        </w:rPr>
      </w:pPr>
      <w:r w:rsidRPr="007E2B83">
        <w:rPr>
          <w:rFonts w:ascii="Arial" w:hAnsi="Arial" w:cs="Arial"/>
          <w:b/>
          <w:u w:val="single"/>
        </w:rPr>
        <w:t>Purpose</w:t>
      </w:r>
    </w:p>
    <w:p w:rsidR="00505865" w:rsidRDefault="00505865" w:rsidP="00505865">
      <w:pPr>
        <w:autoSpaceDE w:val="0"/>
        <w:autoSpaceDN w:val="0"/>
        <w:adjustRightInd w:val="0"/>
        <w:ind w:left="720"/>
        <w:rPr>
          <w:rFonts w:ascii="Arial" w:hAnsi="Arial" w:cs="Arial"/>
        </w:rPr>
      </w:pPr>
    </w:p>
    <w:p w:rsidR="0011449E" w:rsidRDefault="001D6761" w:rsidP="001D6761">
      <w:pPr>
        <w:autoSpaceDE w:val="0"/>
        <w:autoSpaceDN w:val="0"/>
        <w:adjustRightInd w:val="0"/>
        <w:ind w:left="720"/>
        <w:rPr>
          <w:rFonts w:ascii="Arial" w:hAnsi="Arial" w:cs="Arial"/>
        </w:rPr>
      </w:pPr>
      <w:r>
        <w:rPr>
          <w:rFonts w:ascii="Arial" w:hAnsi="Arial" w:cs="Arial"/>
        </w:rPr>
        <w:t>The purpose of this policy is to outline the process for determining if an applicant or member of a family is dependent on, or independent of, his/her parents(s) or guardian(s).</w:t>
      </w:r>
    </w:p>
    <w:p w:rsidR="001D6761" w:rsidRDefault="001D6761" w:rsidP="001D6761">
      <w:pPr>
        <w:autoSpaceDE w:val="0"/>
        <w:autoSpaceDN w:val="0"/>
        <w:adjustRightInd w:val="0"/>
        <w:ind w:left="720"/>
        <w:rPr>
          <w:rFonts w:ascii="Arial" w:hAnsi="Arial" w:cs="Arial"/>
        </w:rPr>
      </w:pPr>
    </w:p>
    <w:p w:rsidR="00671E28" w:rsidRDefault="00671E28" w:rsidP="00505865">
      <w:pPr>
        <w:autoSpaceDE w:val="0"/>
        <w:autoSpaceDN w:val="0"/>
        <w:adjustRightInd w:val="0"/>
        <w:ind w:left="720"/>
        <w:rPr>
          <w:rFonts w:ascii="Arial" w:hAnsi="Arial" w:cs="Arial"/>
        </w:rPr>
      </w:pPr>
      <w:r>
        <w:rPr>
          <w:rFonts w:ascii="Arial" w:hAnsi="Arial" w:cs="Arial"/>
        </w:rPr>
        <w:t>It will be the policy of the Workforce Development Board to follow the most recent State policy 15-</w:t>
      </w:r>
      <w:r w:rsidR="0011449E" w:rsidRPr="0011449E">
        <w:rPr>
          <w:rFonts w:ascii="Arial" w:hAnsi="Arial" w:cs="Arial"/>
        </w:rPr>
        <w:t>0</w:t>
      </w:r>
      <w:r w:rsidR="001D6761">
        <w:rPr>
          <w:rFonts w:ascii="Arial" w:hAnsi="Arial" w:cs="Arial"/>
        </w:rPr>
        <w:t>6</w:t>
      </w:r>
      <w:r w:rsidR="0011449E" w:rsidRPr="0011449E">
        <w:rPr>
          <w:rFonts w:ascii="Arial" w:hAnsi="Arial" w:cs="Arial"/>
        </w:rPr>
        <w:t xml:space="preserve"> (</w:t>
      </w:r>
      <w:r w:rsidR="001D6761" w:rsidRPr="001D6761">
        <w:rPr>
          <w:rFonts w:ascii="Arial" w:hAnsi="Arial" w:cs="Arial"/>
        </w:rPr>
        <w:t>Determination of Dependent Status</w:t>
      </w:r>
      <w:r w:rsidR="0011449E" w:rsidRPr="0011449E">
        <w:rPr>
          <w:rFonts w:ascii="Arial" w:hAnsi="Arial" w:cs="Arial"/>
        </w:rPr>
        <w:t>)</w:t>
      </w:r>
      <w:r>
        <w:rPr>
          <w:rFonts w:ascii="Arial" w:hAnsi="Arial" w:cs="Arial"/>
        </w:rPr>
        <w:t xml:space="preserve"> with the following additions highlighted in yellow:</w:t>
      </w:r>
    </w:p>
    <w:p w:rsidR="00505865" w:rsidRDefault="00505865" w:rsidP="00505865">
      <w:pPr>
        <w:autoSpaceDE w:val="0"/>
        <w:autoSpaceDN w:val="0"/>
        <w:adjustRightInd w:val="0"/>
        <w:ind w:left="720"/>
        <w:rPr>
          <w:rFonts w:ascii="Arial" w:hAnsi="Arial" w:cs="Arial"/>
        </w:rPr>
      </w:pPr>
    </w:p>
    <w:p w:rsidR="00505865" w:rsidRPr="007E2B83" w:rsidRDefault="00505865" w:rsidP="00505865">
      <w:pPr>
        <w:numPr>
          <w:ilvl w:val="0"/>
          <w:numId w:val="1"/>
        </w:numPr>
        <w:autoSpaceDE w:val="0"/>
        <w:autoSpaceDN w:val="0"/>
        <w:adjustRightInd w:val="0"/>
        <w:ind w:left="720"/>
        <w:rPr>
          <w:rFonts w:ascii="Arial" w:hAnsi="Arial" w:cs="Arial"/>
          <w:b/>
          <w:u w:val="single"/>
        </w:rPr>
      </w:pPr>
      <w:r w:rsidRPr="007E2B83">
        <w:rPr>
          <w:rFonts w:ascii="Arial" w:hAnsi="Arial" w:cs="Arial"/>
          <w:b/>
          <w:u w:val="single"/>
        </w:rPr>
        <w:t>Effective Date</w:t>
      </w:r>
      <w:r w:rsidR="00411C8B">
        <w:rPr>
          <w:rFonts w:ascii="Arial" w:hAnsi="Arial" w:cs="Arial"/>
          <w:b/>
          <w:u w:val="single"/>
        </w:rPr>
        <w:t xml:space="preserve"> with WDB and COG motion #s</w:t>
      </w:r>
    </w:p>
    <w:p w:rsidR="00505865" w:rsidRDefault="00505865" w:rsidP="00505865">
      <w:pPr>
        <w:autoSpaceDE w:val="0"/>
        <w:autoSpaceDN w:val="0"/>
        <w:adjustRightInd w:val="0"/>
        <w:ind w:left="720"/>
        <w:rPr>
          <w:rFonts w:ascii="Arial" w:hAnsi="Arial" w:cs="Arial"/>
        </w:rPr>
      </w:pPr>
    </w:p>
    <w:p w:rsidR="00EE2C83" w:rsidRDefault="00D5181B" w:rsidP="00EE2C83">
      <w:pPr>
        <w:autoSpaceDE w:val="0"/>
        <w:autoSpaceDN w:val="0"/>
        <w:adjustRightInd w:val="0"/>
        <w:ind w:left="720"/>
        <w:rPr>
          <w:rFonts w:ascii="Arial" w:hAnsi="Arial" w:cs="Arial"/>
        </w:rPr>
      </w:pPr>
      <w:r>
        <w:rPr>
          <w:rFonts w:ascii="Arial" w:hAnsi="Arial" w:cs="Arial"/>
        </w:rPr>
        <w:t>July 1, 2015; COG motion 9-15 on 1/25</w:t>
      </w:r>
      <w:bookmarkStart w:id="0" w:name="_GoBack"/>
      <w:bookmarkEnd w:id="0"/>
      <w:r w:rsidR="00EE2C83">
        <w:rPr>
          <w:rFonts w:ascii="Arial" w:hAnsi="Arial" w:cs="Arial"/>
        </w:rPr>
        <w:t>/16; WDB motion 10-15 on 12/14/</w:t>
      </w:r>
      <w:r w:rsidR="00EE2C83" w:rsidRPr="0098205A">
        <w:rPr>
          <w:rFonts w:ascii="Arial" w:hAnsi="Arial" w:cs="Arial"/>
        </w:rPr>
        <w:t>15</w:t>
      </w:r>
    </w:p>
    <w:p w:rsidR="00505865" w:rsidRDefault="00505865" w:rsidP="00EE2C83">
      <w:pPr>
        <w:autoSpaceDE w:val="0"/>
        <w:autoSpaceDN w:val="0"/>
        <w:adjustRightInd w:val="0"/>
        <w:rPr>
          <w:rFonts w:ascii="Arial" w:hAnsi="Arial" w:cs="Arial"/>
        </w:rPr>
      </w:pPr>
    </w:p>
    <w:p w:rsidR="00505865" w:rsidRPr="007E2B83" w:rsidRDefault="00505865" w:rsidP="00505865">
      <w:pPr>
        <w:numPr>
          <w:ilvl w:val="0"/>
          <w:numId w:val="1"/>
        </w:numPr>
        <w:autoSpaceDE w:val="0"/>
        <w:autoSpaceDN w:val="0"/>
        <w:adjustRightInd w:val="0"/>
        <w:ind w:left="720"/>
        <w:rPr>
          <w:rFonts w:ascii="Arial" w:hAnsi="Arial" w:cs="Arial"/>
          <w:b/>
          <w:u w:val="single"/>
        </w:rPr>
      </w:pPr>
      <w:r w:rsidRPr="007E2B83">
        <w:rPr>
          <w:rFonts w:ascii="Arial" w:hAnsi="Arial" w:cs="Arial"/>
          <w:b/>
          <w:u w:val="single"/>
        </w:rPr>
        <w:t>Background</w:t>
      </w:r>
    </w:p>
    <w:p w:rsidR="007635B4" w:rsidRPr="00671E28" w:rsidRDefault="00505865" w:rsidP="00671E28">
      <w:pPr>
        <w:numPr>
          <w:ilvl w:val="0"/>
          <w:numId w:val="1"/>
        </w:numPr>
        <w:autoSpaceDE w:val="0"/>
        <w:autoSpaceDN w:val="0"/>
        <w:adjustRightInd w:val="0"/>
        <w:ind w:left="720"/>
        <w:rPr>
          <w:rFonts w:ascii="Arial" w:hAnsi="Arial" w:cs="Arial"/>
          <w:b/>
          <w:u w:val="single"/>
        </w:rPr>
      </w:pPr>
      <w:r w:rsidRPr="007E2B83">
        <w:rPr>
          <w:rFonts w:ascii="Arial" w:hAnsi="Arial" w:cs="Arial"/>
          <w:b/>
          <w:u w:val="single"/>
        </w:rPr>
        <w:t>Definitions</w:t>
      </w:r>
    </w:p>
    <w:p w:rsidR="00505865" w:rsidRPr="006E2DEB" w:rsidRDefault="007E2B83" w:rsidP="007E2B83">
      <w:pPr>
        <w:numPr>
          <w:ilvl w:val="0"/>
          <w:numId w:val="1"/>
        </w:numPr>
        <w:autoSpaceDE w:val="0"/>
        <w:autoSpaceDN w:val="0"/>
        <w:adjustRightInd w:val="0"/>
        <w:ind w:left="720"/>
        <w:rPr>
          <w:rFonts w:ascii="Arial" w:hAnsi="Arial" w:cs="Arial"/>
          <w:b/>
          <w:u w:val="single"/>
        </w:rPr>
      </w:pPr>
      <w:r w:rsidRPr="006E2DEB">
        <w:rPr>
          <w:rFonts w:ascii="Arial" w:hAnsi="Arial" w:cs="Arial"/>
          <w:b/>
          <w:u w:val="single"/>
        </w:rPr>
        <w:t xml:space="preserve">Requirements </w:t>
      </w:r>
    </w:p>
    <w:p w:rsidR="007E2B83" w:rsidRDefault="007E2B83" w:rsidP="007E2B83">
      <w:pPr>
        <w:autoSpaceDE w:val="0"/>
        <w:autoSpaceDN w:val="0"/>
        <w:adjustRightInd w:val="0"/>
        <w:ind w:left="720"/>
        <w:rPr>
          <w:rFonts w:ascii="Arial" w:hAnsi="Arial" w:cs="Arial"/>
        </w:rPr>
      </w:pPr>
    </w:p>
    <w:p w:rsidR="0011449E" w:rsidRPr="001D6761" w:rsidRDefault="0011449E" w:rsidP="0011449E">
      <w:pPr>
        <w:autoSpaceDE w:val="0"/>
        <w:autoSpaceDN w:val="0"/>
        <w:adjustRightInd w:val="0"/>
        <w:ind w:left="720"/>
        <w:rPr>
          <w:rFonts w:ascii="Arial" w:hAnsi="Arial" w:cs="Arial"/>
          <w:highlight w:val="yellow"/>
          <w:u w:val="single"/>
        </w:rPr>
      </w:pPr>
      <w:r w:rsidRPr="001D6761">
        <w:rPr>
          <w:rFonts w:ascii="Arial" w:hAnsi="Arial" w:cs="Arial"/>
          <w:highlight w:val="yellow"/>
          <w:u w:val="single"/>
        </w:rPr>
        <w:t>WDB Policy Requirements</w:t>
      </w:r>
    </w:p>
    <w:p w:rsidR="001D6761" w:rsidRDefault="001D6761" w:rsidP="00EC38ED">
      <w:pPr>
        <w:autoSpaceDE w:val="0"/>
        <w:autoSpaceDN w:val="0"/>
        <w:adjustRightInd w:val="0"/>
        <w:ind w:left="720"/>
        <w:rPr>
          <w:rFonts w:ascii="Arial" w:hAnsi="Arial" w:cs="Arial"/>
        </w:rPr>
      </w:pPr>
      <w:r w:rsidRPr="001D6761">
        <w:rPr>
          <w:rFonts w:ascii="Arial" w:hAnsi="Arial" w:cs="Arial"/>
          <w:highlight w:val="yellow"/>
        </w:rPr>
        <w:t>All youth under age 25 and all adults under age 25 that are applying for WIOA adult-funded individual training accounts must have dependent status documented in the participant’s file using the area’s Dependency Status form or a similar form including all data requested on the area’s form.</w:t>
      </w:r>
      <w:r>
        <w:rPr>
          <w:rFonts w:ascii="Arial" w:hAnsi="Arial" w:cs="Arial"/>
        </w:rPr>
        <w:t xml:space="preserve">  </w:t>
      </w:r>
    </w:p>
    <w:p w:rsidR="001D6761" w:rsidRPr="0011449E" w:rsidRDefault="001D6761" w:rsidP="00EC38ED">
      <w:pPr>
        <w:autoSpaceDE w:val="0"/>
        <w:autoSpaceDN w:val="0"/>
        <w:adjustRightInd w:val="0"/>
        <w:ind w:left="720"/>
        <w:rPr>
          <w:rFonts w:ascii="Arial" w:hAnsi="Arial" w:cs="Arial"/>
        </w:rPr>
      </w:pPr>
    </w:p>
    <w:p w:rsidR="00EC38ED" w:rsidRPr="00EC38ED" w:rsidRDefault="00EC38ED" w:rsidP="00395E95">
      <w:pPr>
        <w:numPr>
          <w:ilvl w:val="0"/>
          <w:numId w:val="1"/>
        </w:numPr>
        <w:ind w:left="720"/>
        <w:rPr>
          <w:rFonts w:ascii="Arial" w:hAnsi="Arial" w:cs="Arial"/>
          <w:b/>
          <w:u w:val="single"/>
        </w:rPr>
      </w:pPr>
      <w:r w:rsidRPr="00EC38ED">
        <w:rPr>
          <w:rFonts w:ascii="Arial" w:hAnsi="Arial" w:cs="Arial"/>
          <w:b/>
          <w:u w:val="single"/>
        </w:rPr>
        <w:t>Monitoring</w:t>
      </w:r>
    </w:p>
    <w:p w:rsidR="00395E95" w:rsidRPr="00332693" w:rsidRDefault="00395E95" w:rsidP="00395E95">
      <w:pPr>
        <w:numPr>
          <w:ilvl w:val="0"/>
          <w:numId w:val="1"/>
        </w:numPr>
        <w:ind w:left="720"/>
        <w:rPr>
          <w:rFonts w:ascii="Arial" w:hAnsi="Arial" w:cs="Arial"/>
          <w:b/>
          <w:u w:val="single"/>
        </w:rPr>
      </w:pPr>
      <w:r w:rsidRPr="00332693">
        <w:rPr>
          <w:rFonts w:ascii="Arial" w:hAnsi="Arial" w:cs="Arial"/>
          <w:b/>
          <w:u w:val="single"/>
        </w:rPr>
        <w:t>Technical Assistance</w:t>
      </w:r>
    </w:p>
    <w:p w:rsidR="00395E95" w:rsidRDefault="00395E95" w:rsidP="00395E95">
      <w:pPr>
        <w:ind w:left="720"/>
        <w:rPr>
          <w:rFonts w:ascii="Arial" w:hAnsi="Arial" w:cs="Arial"/>
        </w:rPr>
      </w:pPr>
    </w:p>
    <w:p w:rsidR="00C90CA7" w:rsidRPr="00C23671" w:rsidRDefault="00411C8B" w:rsidP="00C23671">
      <w:pPr>
        <w:tabs>
          <w:tab w:val="left" w:pos="0"/>
        </w:tabs>
        <w:ind w:left="720"/>
        <w:rPr>
          <w:rFonts w:ascii="Arial" w:hAnsi="Arial" w:cs="Arial"/>
        </w:rPr>
      </w:pPr>
      <w:r w:rsidRPr="00411C8B">
        <w:rPr>
          <w:rFonts w:ascii="Arial" w:hAnsi="Arial" w:cs="Arial"/>
          <w:highlight w:val="yellow"/>
        </w:rPr>
        <w:t>At the county level, it is the county’s discretion to contact the state directly or to start with the Area Executive Director.  However, regardless of choice, the Area Executive Director must be consulted, whether directly or by cc: on email, so that the WDB is informed and engaged in local implementation.</w:t>
      </w:r>
    </w:p>
    <w:sectPr w:rsidR="00C90CA7" w:rsidRPr="00C23671" w:rsidSect="0024787B">
      <w:headerReference w:type="default" r:id="rId9"/>
      <w:footerReference w:type="default" r:id="rId10"/>
      <w:headerReference w:type="first" r:id="rId11"/>
      <w:footerReference w:type="first" r:id="rId12"/>
      <w:pgSz w:w="12240" w:h="15840"/>
      <w:pgMar w:top="1152" w:right="1800" w:bottom="1440" w:left="1440" w:header="4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52" w:rsidRDefault="00984C52">
      <w:r>
        <w:separator/>
      </w:r>
    </w:p>
  </w:endnote>
  <w:endnote w:type="continuationSeparator" w:id="0">
    <w:p w:rsidR="00984C52" w:rsidRDefault="0098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Pr="00170621" w:rsidRDefault="00170621">
    <w:pPr>
      <w:pStyle w:val="Footer"/>
      <w:jc w:val="center"/>
      <w:rPr>
        <w:rFonts w:ascii="Arial" w:hAnsi="Arial" w:cs="Arial"/>
      </w:rPr>
    </w:pPr>
    <w:r w:rsidRPr="00170621">
      <w:rPr>
        <w:rFonts w:ascii="Arial" w:hAnsi="Arial" w:cs="Arial"/>
      </w:rPr>
      <w:t xml:space="preserve">Page </w:t>
    </w:r>
    <w:r w:rsidR="001B2572" w:rsidRPr="00170621">
      <w:rPr>
        <w:rFonts w:ascii="Arial" w:hAnsi="Arial" w:cs="Arial"/>
        <w:b/>
        <w:bCs/>
      </w:rPr>
      <w:fldChar w:fldCharType="begin"/>
    </w:r>
    <w:r w:rsidRPr="00170621">
      <w:rPr>
        <w:rFonts w:ascii="Arial" w:hAnsi="Arial" w:cs="Arial"/>
        <w:b/>
        <w:bCs/>
      </w:rPr>
      <w:instrText xml:space="preserve"> PAGE </w:instrText>
    </w:r>
    <w:r w:rsidR="001B2572" w:rsidRPr="00170621">
      <w:rPr>
        <w:rFonts w:ascii="Arial" w:hAnsi="Arial" w:cs="Arial"/>
        <w:b/>
        <w:bCs/>
      </w:rPr>
      <w:fldChar w:fldCharType="separate"/>
    </w:r>
    <w:r w:rsidR="001D6761">
      <w:rPr>
        <w:rFonts w:ascii="Arial" w:hAnsi="Arial" w:cs="Arial"/>
        <w:b/>
        <w:bCs/>
        <w:noProof/>
      </w:rPr>
      <w:t>3</w:t>
    </w:r>
    <w:r w:rsidR="001B2572" w:rsidRPr="00170621">
      <w:rPr>
        <w:rFonts w:ascii="Arial" w:hAnsi="Arial" w:cs="Arial"/>
        <w:b/>
        <w:bCs/>
      </w:rPr>
      <w:fldChar w:fldCharType="end"/>
    </w:r>
    <w:r w:rsidRPr="00170621">
      <w:rPr>
        <w:rFonts w:ascii="Arial" w:hAnsi="Arial" w:cs="Arial"/>
      </w:rPr>
      <w:t xml:space="preserve"> of </w:t>
    </w:r>
    <w:r w:rsidR="001B2572" w:rsidRPr="00170621">
      <w:rPr>
        <w:rFonts w:ascii="Arial" w:hAnsi="Arial" w:cs="Arial"/>
        <w:b/>
        <w:bCs/>
      </w:rPr>
      <w:fldChar w:fldCharType="begin"/>
    </w:r>
    <w:r w:rsidRPr="00170621">
      <w:rPr>
        <w:rFonts w:ascii="Arial" w:hAnsi="Arial" w:cs="Arial"/>
        <w:b/>
        <w:bCs/>
      </w:rPr>
      <w:instrText xml:space="preserve"> NUMPAGES  </w:instrText>
    </w:r>
    <w:r w:rsidR="001B2572" w:rsidRPr="00170621">
      <w:rPr>
        <w:rFonts w:ascii="Arial" w:hAnsi="Arial" w:cs="Arial"/>
        <w:b/>
        <w:bCs/>
      </w:rPr>
      <w:fldChar w:fldCharType="separate"/>
    </w:r>
    <w:r w:rsidR="00EE2C83">
      <w:rPr>
        <w:rFonts w:ascii="Arial" w:hAnsi="Arial" w:cs="Arial"/>
        <w:b/>
        <w:bCs/>
        <w:noProof/>
      </w:rPr>
      <w:t>1</w:t>
    </w:r>
    <w:r w:rsidR="001B2572" w:rsidRPr="00170621">
      <w:rPr>
        <w:rFonts w:ascii="Arial" w:hAnsi="Arial" w:cs="Arial"/>
        <w:b/>
        <w:bCs/>
      </w:rPr>
      <w:fldChar w:fldCharType="end"/>
    </w:r>
  </w:p>
  <w:p w:rsidR="00170621" w:rsidRDefault="00170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54" w:rsidRDefault="002A3754" w:rsidP="002A37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52" w:rsidRDefault="00984C52">
      <w:r>
        <w:separator/>
      </w:r>
    </w:p>
  </w:footnote>
  <w:footnote w:type="continuationSeparator" w:id="0">
    <w:p w:rsidR="00984C52" w:rsidRDefault="0098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1E" w:rsidRPr="00AD0B1E" w:rsidRDefault="00AD0B1E">
    <w:pPr>
      <w:pStyle w:val="Header"/>
      <w:rPr>
        <w:rFonts w:ascii="Arial" w:hAnsi="Arial" w:cs="Arial"/>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54" w:rsidRDefault="002A3754" w:rsidP="0024787B">
    <w:pPr>
      <w:pStyle w:val="Header"/>
      <w:ind w:hanging="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A3"/>
    <w:multiLevelType w:val="hybridMultilevel"/>
    <w:tmpl w:val="76D8CF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6D83FA0"/>
    <w:multiLevelType w:val="hybridMultilevel"/>
    <w:tmpl w:val="5646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23C83"/>
    <w:multiLevelType w:val="hybridMultilevel"/>
    <w:tmpl w:val="9B1E7AAC"/>
    <w:lvl w:ilvl="0" w:tplc="30CC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81488"/>
    <w:multiLevelType w:val="hybridMultilevel"/>
    <w:tmpl w:val="93BC3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EC6B80"/>
    <w:multiLevelType w:val="hybridMultilevel"/>
    <w:tmpl w:val="989C1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E1150"/>
    <w:multiLevelType w:val="hybridMultilevel"/>
    <w:tmpl w:val="4F54C27E"/>
    <w:lvl w:ilvl="0" w:tplc="0DCA5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E5651"/>
    <w:multiLevelType w:val="hybridMultilevel"/>
    <w:tmpl w:val="08B6857A"/>
    <w:lvl w:ilvl="0" w:tplc="79B82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1356D3"/>
    <w:multiLevelType w:val="hybridMultilevel"/>
    <w:tmpl w:val="3F4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3E5D97"/>
    <w:multiLevelType w:val="hybridMultilevel"/>
    <w:tmpl w:val="3B12A6E8"/>
    <w:lvl w:ilvl="0" w:tplc="B672D7DC">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B23939"/>
    <w:multiLevelType w:val="hybridMultilevel"/>
    <w:tmpl w:val="E266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D2109F"/>
    <w:multiLevelType w:val="hybridMultilevel"/>
    <w:tmpl w:val="C840B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8F0AE8"/>
    <w:multiLevelType w:val="hybridMultilevel"/>
    <w:tmpl w:val="D3FCFAB2"/>
    <w:lvl w:ilvl="0" w:tplc="48BA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C41EFA"/>
    <w:multiLevelType w:val="hybridMultilevel"/>
    <w:tmpl w:val="28406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7F1EBB"/>
    <w:multiLevelType w:val="hybridMultilevel"/>
    <w:tmpl w:val="88EEA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0614EC"/>
    <w:multiLevelType w:val="hybridMultilevel"/>
    <w:tmpl w:val="C6AC3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14"/>
  </w:num>
  <w:num w:numId="6">
    <w:abstractNumId w:val="9"/>
  </w:num>
  <w:num w:numId="7">
    <w:abstractNumId w:val="6"/>
  </w:num>
  <w:num w:numId="8">
    <w:abstractNumId w:val="12"/>
  </w:num>
  <w:num w:numId="9">
    <w:abstractNumId w:val="3"/>
  </w:num>
  <w:num w:numId="10">
    <w:abstractNumId w:val="10"/>
  </w:num>
  <w:num w:numId="11">
    <w:abstractNumId w:val="1"/>
  </w:num>
  <w:num w:numId="12">
    <w:abstractNumId w:val="13"/>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54"/>
    <w:rsid w:val="000734E8"/>
    <w:rsid w:val="0009143D"/>
    <w:rsid w:val="000B5EC2"/>
    <w:rsid w:val="000C02A0"/>
    <w:rsid w:val="001130BD"/>
    <w:rsid w:val="0011449E"/>
    <w:rsid w:val="001504C3"/>
    <w:rsid w:val="00170621"/>
    <w:rsid w:val="00192B96"/>
    <w:rsid w:val="001B2572"/>
    <w:rsid w:val="001D6761"/>
    <w:rsid w:val="00201A74"/>
    <w:rsid w:val="00213703"/>
    <w:rsid w:val="0024787B"/>
    <w:rsid w:val="002A3754"/>
    <w:rsid w:val="00306E7F"/>
    <w:rsid w:val="00315A0C"/>
    <w:rsid w:val="00332693"/>
    <w:rsid w:val="0033455C"/>
    <w:rsid w:val="003610BE"/>
    <w:rsid w:val="003856EA"/>
    <w:rsid w:val="00395E95"/>
    <w:rsid w:val="003B4D8C"/>
    <w:rsid w:val="003E5E97"/>
    <w:rsid w:val="00411C79"/>
    <w:rsid w:val="00411C8B"/>
    <w:rsid w:val="00426C18"/>
    <w:rsid w:val="004300B8"/>
    <w:rsid w:val="00442892"/>
    <w:rsid w:val="00452438"/>
    <w:rsid w:val="00493B20"/>
    <w:rsid w:val="004B5D38"/>
    <w:rsid w:val="004C2AC7"/>
    <w:rsid w:val="00505865"/>
    <w:rsid w:val="00556895"/>
    <w:rsid w:val="005870A5"/>
    <w:rsid w:val="005969BD"/>
    <w:rsid w:val="005D53EC"/>
    <w:rsid w:val="00625F74"/>
    <w:rsid w:val="00627F02"/>
    <w:rsid w:val="006404D3"/>
    <w:rsid w:val="00640D4F"/>
    <w:rsid w:val="00652B70"/>
    <w:rsid w:val="00671E28"/>
    <w:rsid w:val="00686C79"/>
    <w:rsid w:val="00690F78"/>
    <w:rsid w:val="00695E3C"/>
    <w:rsid w:val="006D1CA5"/>
    <w:rsid w:val="006E2DEB"/>
    <w:rsid w:val="006F20C4"/>
    <w:rsid w:val="006F4E29"/>
    <w:rsid w:val="00703B6F"/>
    <w:rsid w:val="007108D0"/>
    <w:rsid w:val="007450DE"/>
    <w:rsid w:val="007635B4"/>
    <w:rsid w:val="00765B93"/>
    <w:rsid w:val="007665CD"/>
    <w:rsid w:val="00791E30"/>
    <w:rsid w:val="007A251D"/>
    <w:rsid w:val="007E2B83"/>
    <w:rsid w:val="00837FD4"/>
    <w:rsid w:val="008474DD"/>
    <w:rsid w:val="00940167"/>
    <w:rsid w:val="009567AC"/>
    <w:rsid w:val="00972955"/>
    <w:rsid w:val="00984C52"/>
    <w:rsid w:val="009D3958"/>
    <w:rsid w:val="009E7016"/>
    <w:rsid w:val="00A04E3D"/>
    <w:rsid w:val="00A706F4"/>
    <w:rsid w:val="00A71390"/>
    <w:rsid w:val="00AD0B1E"/>
    <w:rsid w:val="00AD1BDA"/>
    <w:rsid w:val="00AF6909"/>
    <w:rsid w:val="00B5526F"/>
    <w:rsid w:val="00B6514A"/>
    <w:rsid w:val="00B70F6E"/>
    <w:rsid w:val="00B909E4"/>
    <w:rsid w:val="00BC67D2"/>
    <w:rsid w:val="00BD0FE2"/>
    <w:rsid w:val="00C146A5"/>
    <w:rsid w:val="00C23671"/>
    <w:rsid w:val="00C50633"/>
    <w:rsid w:val="00C768E4"/>
    <w:rsid w:val="00C90CA7"/>
    <w:rsid w:val="00CA2225"/>
    <w:rsid w:val="00CC27DD"/>
    <w:rsid w:val="00CD169B"/>
    <w:rsid w:val="00CE6BAA"/>
    <w:rsid w:val="00CF401A"/>
    <w:rsid w:val="00D32782"/>
    <w:rsid w:val="00D5181B"/>
    <w:rsid w:val="00D75878"/>
    <w:rsid w:val="00D7617E"/>
    <w:rsid w:val="00DC6025"/>
    <w:rsid w:val="00DC7C4C"/>
    <w:rsid w:val="00DD1C25"/>
    <w:rsid w:val="00E72D99"/>
    <w:rsid w:val="00E95E13"/>
    <w:rsid w:val="00EC38ED"/>
    <w:rsid w:val="00EC6F99"/>
    <w:rsid w:val="00EE2C83"/>
    <w:rsid w:val="00F10A4E"/>
    <w:rsid w:val="00F31DDF"/>
    <w:rsid w:val="00FE66F8"/>
    <w:rsid w:val="00FE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B3B160-16C0-4B26-9CE7-69A8A553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754"/>
    <w:pPr>
      <w:tabs>
        <w:tab w:val="center" w:pos="4320"/>
        <w:tab w:val="right" w:pos="8640"/>
      </w:tabs>
    </w:pPr>
  </w:style>
  <w:style w:type="paragraph" w:styleId="Footer">
    <w:name w:val="footer"/>
    <w:basedOn w:val="Normal"/>
    <w:link w:val="FooterChar"/>
    <w:uiPriority w:val="99"/>
    <w:rsid w:val="002A3754"/>
    <w:pPr>
      <w:tabs>
        <w:tab w:val="center" w:pos="4320"/>
        <w:tab w:val="right" w:pos="8640"/>
      </w:tabs>
    </w:pPr>
  </w:style>
  <w:style w:type="character" w:customStyle="1" w:styleId="FooterChar">
    <w:name w:val="Footer Char"/>
    <w:link w:val="Footer"/>
    <w:uiPriority w:val="99"/>
    <w:rsid w:val="00170621"/>
    <w:rPr>
      <w:sz w:val="24"/>
      <w:szCs w:val="24"/>
    </w:rPr>
  </w:style>
  <w:style w:type="character" w:styleId="Hyperlink">
    <w:name w:val="Hyperlink"/>
    <w:uiPriority w:val="99"/>
    <w:unhideWhenUsed/>
    <w:rsid w:val="006F20C4"/>
    <w:rPr>
      <w:color w:val="0000FF"/>
      <w:u w:val="single"/>
    </w:rPr>
  </w:style>
  <w:style w:type="paragraph" w:styleId="ListParagraph">
    <w:name w:val="List Paragraph"/>
    <w:basedOn w:val="Normal"/>
    <w:uiPriority w:val="34"/>
    <w:qFormat/>
    <w:rsid w:val="00395E95"/>
    <w:pPr>
      <w:ind w:left="720"/>
    </w:pPr>
  </w:style>
  <w:style w:type="character" w:styleId="FollowedHyperlink">
    <w:name w:val="FollowedHyperlink"/>
    <w:uiPriority w:val="99"/>
    <w:semiHidden/>
    <w:unhideWhenUsed/>
    <w:rsid w:val="008474DD"/>
    <w:rPr>
      <w:color w:val="800080"/>
      <w:u w:val="single"/>
    </w:rPr>
  </w:style>
  <w:style w:type="paragraph" w:styleId="BalloonText">
    <w:name w:val="Balloon Text"/>
    <w:basedOn w:val="Normal"/>
    <w:link w:val="BalloonTextChar"/>
    <w:uiPriority w:val="99"/>
    <w:semiHidden/>
    <w:unhideWhenUsed/>
    <w:rsid w:val="00411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Ohio Department of Job and Family Services</Company>
  <LinksUpToDate>false</LinksUpToDate>
  <CharactersWithSpaces>1491</CharactersWithSpaces>
  <SharedDoc>false</SharedDoc>
  <HLinks>
    <vt:vector size="18" baseType="variant">
      <vt:variant>
        <vt:i4>262253</vt:i4>
      </vt:variant>
      <vt:variant>
        <vt:i4>6</vt:i4>
      </vt:variant>
      <vt:variant>
        <vt:i4>0</vt:i4>
      </vt:variant>
      <vt:variant>
        <vt:i4>5</vt:i4>
      </vt:variant>
      <vt:variant>
        <vt:lpwstr>mailto:WIAQNA@jfs.ohio.gov</vt:lpwstr>
      </vt:variant>
      <vt:variant>
        <vt:lpwstr/>
      </vt:variant>
      <vt:variant>
        <vt:i4>4718634</vt:i4>
      </vt:variant>
      <vt:variant>
        <vt:i4>3</vt:i4>
      </vt:variant>
      <vt:variant>
        <vt:i4>0</vt:i4>
      </vt:variant>
      <vt:variant>
        <vt:i4>5</vt:i4>
      </vt:variant>
      <vt:variant>
        <vt:lpwstr>mailto:OWDPOLICY@jfs.ohio.gov</vt:lpwstr>
      </vt:variant>
      <vt:variant>
        <vt:lpwstr/>
      </vt:variant>
      <vt:variant>
        <vt:i4>7405633</vt:i4>
      </vt:variant>
      <vt:variant>
        <vt:i4>0</vt:i4>
      </vt:variant>
      <vt:variant>
        <vt:i4>0</vt:i4>
      </vt:variant>
      <vt:variant>
        <vt:i4>5</vt:i4>
      </vt:variant>
      <vt:variant>
        <vt:lpwstr>http://development.ohio.gov/reports/reports_am_com_survey.htm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SHELIH</dc:creator>
  <cp:keywords/>
  <cp:lastModifiedBy>R Safko</cp:lastModifiedBy>
  <cp:revision>5</cp:revision>
  <cp:lastPrinted>2015-12-30T15:34:00Z</cp:lastPrinted>
  <dcterms:created xsi:type="dcterms:W3CDTF">2015-12-08T17:37:00Z</dcterms:created>
  <dcterms:modified xsi:type="dcterms:W3CDTF">2016-06-01T09:31:00Z</dcterms:modified>
</cp:coreProperties>
</file>